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8C0" w:rsidRDefault="008E28C0" w:rsidP="00212998">
      <w:pPr>
        <w:rPr>
          <w:b/>
          <w:sz w:val="32"/>
          <w:u w:val="single"/>
        </w:rPr>
      </w:pPr>
    </w:p>
    <w:p w:rsidR="008F1B27" w:rsidRDefault="008F1B27" w:rsidP="008F1B27">
      <w:pPr>
        <w:pStyle w:val="Title"/>
      </w:pPr>
      <w:r>
        <w:t xml:space="preserve">DETERMINATION AND FINDINGS FOR </w:t>
      </w:r>
    </w:p>
    <w:p w:rsidR="008F1B27" w:rsidRDefault="008F1B27" w:rsidP="008F1B27">
      <w:pPr>
        <w:pStyle w:val="Title"/>
      </w:pPr>
      <w:r>
        <w:t>A SOLE SOURCE CONTRACT</w:t>
      </w:r>
    </w:p>
    <w:p w:rsidR="008F1B27" w:rsidRDefault="008F1B27" w:rsidP="008F1B27">
      <w:pPr>
        <w:rPr>
          <w:b/>
        </w:rPr>
      </w:pPr>
    </w:p>
    <w:p w:rsidR="00440804" w:rsidRDefault="00440804" w:rsidP="008F1B27">
      <w:pPr>
        <w:rPr>
          <w:b/>
        </w:rPr>
      </w:pPr>
    </w:p>
    <w:p w:rsidR="008F1B27" w:rsidRPr="00915AEF" w:rsidRDefault="008F1B27" w:rsidP="008F1B27">
      <w:r w:rsidRPr="003124A8">
        <w:rPr>
          <w:b/>
        </w:rPr>
        <w:t>C</w:t>
      </w:r>
      <w:r>
        <w:rPr>
          <w:b/>
        </w:rPr>
        <w:t>ONTRACT NO</w:t>
      </w:r>
      <w:r w:rsidRPr="003124A8">
        <w:rPr>
          <w:b/>
        </w:rPr>
        <w:t>.:</w:t>
      </w:r>
      <w:r w:rsidRPr="00915AEF">
        <w:tab/>
      </w:r>
      <w:r w:rsidRPr="00915AEF">
        <w:tab/>
      </w:r>
      <w:r w:rsidR="005F5678">
        <w:tab/>
        <w:t>DCRL-201</w:t>
      </w:r>
      <w:r w:rsidR="0046413B">
        <w:t>9-R-0055</w:t>
      </w:r>
    </w:p>
    <w:p w:rsidR="008F1B27" w:rsidRDefault="008F1B27" w:rsidP="008F1B27">
      <w:r w:rsidRPr="003124A8">
        <w:rPr>
          <w:b/>
        </w:rPr>
        <w:t>C</w:t>
      </w:r>
      <w:r>
        <w:rPr>
          <w:b/>
        </w:rPr>
        <w:t>APTION</w:t>
      </w:r>
      <w:r w:rsidRPr="00915AEF">
        <w:t>:</w:t>
      </w:r>
      <w:r w:rsidRPr="00915AEF">
        <w:tab/>
      </w:r>
      <w:r w:rsidRPr="00915AEF">
        <w:tab/>
      </w:r>
      <w:r>
        <w:tab/>
      </w:r>
      <w:r>
        <w:tab/>
      </w:r>
      <w:r w:rsidR="0046413B">
        <w:t>F</w:t>
      </w:r>
      <w:r w:rsidR="0046413B" w:rsidRPr="0046413B">
        <w:t xml:space="preserve">oster/adoption/kinship Home Studies </w:t>
      </w:r>
      <w:r w:rsidRPr="003C628B">
        <w:t>Services</w:t>
      </w:r>
      <w:r>
        <w:tab/>
      </w:r>
    </w:p>
    <w:p w:rsidR="008F1B27" w:rsidRPr="00A922DD" w:rsidRDefault="008F1B27" w:rsidP="008F1B27">
      <w:pPr>
        <w:rPr>
          <w:b/>
        </w:rPr>
      </w:pPr>
      <w:r w:rsidRPr="00734FAC">
        <w:rPr>
          <w:b/>
        </w:rPr>
        <w:t>PROPOSED CONTRACTOR:</w:t>
      </w:r>
      <w:r>
        <w:tab/>
      </w:r>
      <w:r w:rsidR="0046413B">
        <w:t>Seraaj Family Homes, Inc.</w:t>
      </w:r>
    </w:p>
    <w:p w:rsidR="008F1B27" w:rsidRPr="00057EF2" w:rsidRDefault="008F1B27" w:rsidP="008F1B27">
      <w:r w:rsidRPr="00057EF2">
        <w:rPr>
          <w:b/>
        </w:rPr>
        <w:t>PROGRAM AGENCY:</w:t>
      </w:r>
      <w:r w:rsidRPr="00057EF2">
        <w:rPr>
          <w:b/>
        </w:rPr>
        <w:tab/>
      </w:r>
      <w:r w:rsidRPr="00057EF2">
        <w:tab/>
        <w:t>Child and Family Services Agency</w:t>
      </w:r>
    </w:p>
    <w:p w:rsidR="008F1B27" w:rsidRPr="00915AEF" w:rsidRDefault="008F1B27" w:rsidP="008F1B27"/>
    <w:p w:rsidR="008F1B27" w:rsidRDefault="008F1B27" w:rsidP="008F1B27">
      <w:pPr>
        <w:ind w:left="1440" w:hanging="720"/>
        <w:jc w:val="center"/>
        <w:rPr>
          <w:b/>
        </w:rPr>
      </w:pPr>
      <w:r w:rsidRPr="00BA5294">
        <w:rPr>
          <w:b/>
        </w:rPr>
        <w:t>FINDINGS</w:t>
      </w:r>
    </w:p>
    <w:p w:rsidR="008F1B27" w:rsidRPr="00BA5294" w:rsidRDefault="008F1B27" w:rsidP="008F1B27">
      <w:pPr>
        <w:ind w:left="1440" w:hanging="720"/>
        <w:jc w:val="center"/>
        <w:rPr>
          <w:b/>
        </w:rPr>
      </w:pPr>
    </w:p>
    <w:p w:rsidR="008F1B27" w:rsidRDefault="008F1B27" w:rsidP="008F1B27">
      <w:pPr>
        <w:widowControl w:val="0"/>
        <w:numPr>
          <w:ilvl w:val="0"/>
          <w:numId w:val="6"/>
        </w:numPr>
        <w:tabs>
          <w:tab w:val="clear" w:pos="936"/>
          <w:tab w:val="num" w:pos="720"/>
        </w:tabs>
        <w:autoSpaceDE w:val="0"/>
        <w:autoSpaceDN w:val="0"/>
        <w:ind w:left="0"/>
        <w:rPr>
          <w:b/>
          <w:bCs/>
        </w:rPr>
      </w:pPr>
      <w:r>
        <w:rPr>
          <w:b/>
          <w:bCs/>
        </w:rPr>
        <w:t>AUTHORIZATION:</w:t>
      </w:r>
    </w:p>
    <w:p w:rsidR="008F1B27" w:rsidRDefault="008F1B27" w:rsidP="008F1B27">
      <w:pPr>
        <w:tabs>
          <w:tab w:val="num" w:pos="720"/>
        </w:tabs>
      </w:pPr>
    </w:p>
    <w:p w:rsidR="008F1B27" w:rsidRDefault="008F1B27" w:rsidP="008F1B27">
      <w:pPr>
        <w:tabs>
          <w:tab w:val="num" w:pos="720"/>
        </w:tabs>
        <w:spacing w:line="480" w:lineRule="auto"/>
      </w:pPr>
      <w:r>
        <w:tab/>
        <w:t>D.C. Official Code § 2-354.04 and 27 DCMR §§ 1304 and 1702.</w:t>
      </w:r>
    </w:p>
    <w:p w:rsidR="00B9110C" w:rsidRDefault="00B9110C" w:rsidP="00B9110C">
      <w:pPr>
        <w:numPr>
          <w:ilvl w:val="0"/>
          <w:numId w:val="8"/>
        </w:numPr>
        <w:ind w:right="634" w:hanging="720"/>
        <w:rPr>
          <w:b/>
        </w:rPr>
      </w:pPr>
      <w:r>
        <w:rPr>
          <w:b/>
        </w:rPr>
        <w:t>MINIMUM NEED:</w:t>
      </w:r>
    </w:p>
    <w:p w:rsidR="00B9110C" w:rsidRDefault="00B9110C" w:rsidP="00B9110C">
      <w:pPr>
        <w:ind w:left="720" w:right="634"/>
        <w:rPr>
          <w:b/>
        </w:rPr>
      </w:pPr>
    </w:p>
    <w:p w:rsidR="00B9110C" w:rsidRDefault="00B9110C" w:rsidP="00DE115E">
      <w:pPr>
        <w:pStyle w:val="BodyTextIndent"/>
        <w:numPr>
          <w:ilvl w:val="0"/>
          <w:numId w:val="4"/>
        </w:numPr>
        <w:jc w:val="left"/>
      </w:pPr>
      <w:r>
        <w:t xml:space="preserve">The District of Columbia, Child and Family Services Agency (CFSA or the Agency) has a minimum need to provide </w:t>
      </w:r>
      <w:r w:rsidR="0046413B">
        <w:t>F</w:t>
      </w:r>
      <w:r w:rsidR="0046413B" w:rsidRPr="0046413B">
        <w:t xml:space="preserve">oster/adoption/kinship Home </w:t>
      </w:r>
      <w:r>
        <w:t xml:space="preserve">for </w:t>
      </w:r>
      <w:r w:rsidR="0046413B">
        <w:t xml:space="preserve"> youths</w:t>
      </w:r>
      <w:r>
        <w:t xml:space="preserve"> under the care of CFSA</w:t>
      </w:r>
      <w:r w:rsidR="0046413B">
        <w:t xml:space="preserve"> to be placed in the licensed home of the Aunt.</w:t>
      </w:r>
      <w:r>
        <w:t xml:space="preserve"> </w:t>
      </w:r>
      <w:r w:rsidR="000D2801">
        <w:t xml:space="preserve">The </w:t>
      </w:r>
      <w:r w:rsidR="0046413B">
        <w:t xml:space="preserve">anticipated </w:t>
      </w:r>
      <w:r w:rsidR="000D2801">
        <w:t>period of p</w:t>
      </w:r>
      <w:r w:rsidR="0054513D">
        <w:t>e</w:t>
      </w:r>
      <w:r w:rsidR="0046413B">
        <w:t xml:space="preserve">rformance shall be from </w:t>
      </w:r>
      <w:r w:rsidR="00CA14E0">
        <w:t>April 22</w:t>
      </w:r>
      <w:r w:rsidR="000D2801">
        <w:t>, 20</w:t>
      </w:r>
      <w:r w:rsidR="00D33A64">
        <w:t>20</w:t>
      </w:r>
      <w:r w:rsidR="000D2801">
        <w:t xml:space="preserve"> through </w:t>
      </w:r>
      <w:r w:rsidR="0046413B">
        <w:t>Ap</w:t>
      </w:r>
      <w:r w:rsidR="0054513D">
        <w:t>r</w:t>
      </w:r>
      <w:r w:rsidR="00CA14E0">
        <w:t>il 21, 202</w:t>
      </w:r>
      <w:r w:rsidR="00D33A64">
        <w:t>1</w:t>
      </w:r>
      <w:r w:rsidR="005845F5">
        <w:t xml:space="preserve"> to ensure </w:t>
      </w:r>
      <w:r w:rsidR="00DE115E">
        <w:t xml:space="preserve">the family remain unified. </w:t>
      </w:r>
      <w:r>
        <w:t>The Contractor s</w:t>
      </w:r>
      <w:r w:rsidR="00DE115E">
        <w:t xml:space="preserve">hall provide these </w:t>
      </w:r>
      <w:r>
        <w:t xml:space="preserve">youth an opportunity to live in the community </w:t>
      </w:r>
      <w:r w:rsidR="00DE115E">
        <w:t xml:space="preserve">with family </w:t>
      </w:r>
      <w:r>
        <w:t xml:space="preserve">and learn and practice skills in preparation for successful adult independence, and that there is a need </w:t>
      </w:r>
      <w:r w:rsidR="00DE115E">
        <w:t>to continue to service the youth</w:t>
      </w:r>
      <w:r>
        <w:t xml:space="preserve"> under </w:t>
      </w:r>
      <w:r w:rsidR="000D2801">
        <w:t>t</w:t>
      </w:r>
      <w:r>
        <w:t>he</w:t>
      </w:r>
      <w:r w:rsidR="000D2801">
        <w:t>i</w:t>
      </w:r>
      <w:r>
        <w:t>r care.</w:t>
      </w:r>
    </w:p>
    <w:p w:rsidR="008F1B27" w:rsidRPr="00895E9A" w:rsidRDefault="008F1B27" w:rsidP="008F1B27">
      <w:pPr>
        <w:ind w:left="1080"/>
      </w:pPr>
      <w:bookmarkStart w:id="0" w:name="_GoBack"/>
      <w:bookmarkEnd w:id="0"/>
    </w:p>
    <w:p w:rsidR="008F1B27" w:rsidRPr="00FA653A" w:rsidRDefault="008B7455" w:rsidP="008B7455">
      <w:pPr>
        <w:ind w:right="-72"/>
      </w:pPr>
      <w:r>
        <w:rPr>
          <w:b/>
        </w:rPr>
        <w:t>3.</w:t>
      </w:r>
      <w:r>
        <w:rPr>
          <w:b/>
        </w:rPr>
        <w:tab/>
      </w:r>
      <w:r w:rsidR="008F1B27" w:rsidRPr="008B7455">
        <w:rPr>
          <w:b/>
        </w:rPr>
        <w:t>ESTIMATED REASONABLE PRICE</w:t>
      </w:r>
      <w:r w:rsidR="008F1B27" w:rsidRPr="00732C83">
        <w:t>:</w:t>
      </w:r>
      <w:r w:rsidR="003C0F55">
        <w:t xml:space="preserve"> </w:t>
      </w:r>
      <w:r w:rsidR="00CA14E0">
        <w:t>$30,584.00</w:t>
      </w:r>
    </w:p>
    <w:p w:rsidR="00EA21E3" w:rsidRPr="00323B27" w:rsidRDefault="00EA21E3" w:rsidP="00EA21E3">
      <w:pPr>
        <w:ind w:left="1260" w:hanging="540"/>
        <w:rPr>
          <w:sz w:val="22"/>
          <w:szCs w:val="22"/>
        </w:rPr>
      </w:pPr>
    </w:p>
    <w:p w:rsidR="00B9110C" w:rsidRPr="008B7455" w:rsidRDefault="00B9110C" w:rsidP="008B7455">
      <w:pPr>
        <w:pStyle w:val="ListParagraph"/>
        <w:numPr>
          <w:ilvl w:val="0"/>
          <w:numId w:val="11"/>
        </w:numPr>
        <w:ind w:right="634" w:hanging="720"/>
        <w:rPr>
          <w:b/>
        </w:rPr>
      </w:pPr>
      <w:r w:rsidRPr="008B7455">
        <w:rPr>
          <w:b/>
        </w:rPr>
        <w:t>FACTORS WHICH JUSTIFY SOLE SOURCE PROCUREMENT:</w:t>
      </w:r>
    </w:p>
    <w:p w:rsidR="00B9110C" w:rsidRDefault="00B9110C" w:rsidP="00B9110C">
      <w:pPr>
        <w:ind w:right="634"/>
        <w:rPr>
          <w:b/>
        </w:rPr>
      </w:pPr>
    </w:p>
    <w:p w:rsidR="00DE115E" w:rsidRDefault="00B9110C" w:rsidP="00212998">
      <w:pPr>
        <w:pStyle w:val="BodyTextIndent"/>
      </w:pPr>
      <w:r>
        <w:t xml:space="preserve">The District of Columbia, Child and Family Services Agency is procuring </w:t>
      </w:r>
      <w:r w:rsidR="00DE115E" w:rsidRPr="00DE115E">
        <w:rPr>
          <w:rFonts w:eastAsia="Calibri"/>
        </w:rPr>
        <w:t xml:space="preserve">foster/adoption/kinship Home Studies </w:t>
      </w:r>
      <w:r>
        <w:t xml:space="preserve">services. The services </w:t>
      </w:r>
      <w:proofErr w:type="gramStart"/>
      <w:r>
        <w:t>allow</w:t>
      </w:r>
      <w:r w:rsidR="00DE115E">
        <w:t>s</w:t>
      </w:r>
      <w:proofErr w:type="gramEnd"/>
      <w:r w:rsidR="00DE115E">
        <w:t xml:space="preserve"> the home of the Aunt to be licensed under this contract.</w:t>
      </w:r>
      <w:r w:rsidR="00212998">
        <w:t xml:space="preserve"> </w:t>
      </w:r>
      <w:r w:rsidR="00DE115E" w:rsidRPr="005F5E5E">
        <w:t xml:space="preserve">The Contractor shall complete all work under this Contract according to the regulatory requirements of the foster/adoptive/kinship applicant’s local jurisdiction, applicable requirement(s) of Title 29 District of Columbia Municipal Regulation (DCMR) Chapter 60 and as CFSA shall specifically notify in writing. The Contractor shall submit foster/adoption/kinship approval/denial/closure recommendation packets and supporting documentation to the attention of the </w:t>
      </w:r>
      <w:r w:rsidR="00DE115E">
        <w:rPr>
          <w:bCs/>
        </w:rPr>
        <w:t>Placement and Foster Family Support Services Administration’s Program Manager and/or the CA w</w:t>
      </w:r>
      <w:r w:rsidR="00DE115E" w:rsidRPr="005F5E5E">
        <w:t>ithin the time frames outlined in this Contract and not more than one hundred ten (110) calendar days of accepting a foster/ adoptive/ kinship Referral Assignment Packet (RAP) under this Contract</w:t>
      </w:r>
      <w:r w:rsidR="00DE115E">
        <w:t xml:space="preserve">. </w:t>
      </w:r>
    </w:p>
    <w:p w:rsidR="00DE115E" w:rsidRDefault="00DE115E" w:rsidP="00B9110C">
      <w:pPr>
        <w:ind w:left="720" w:right="634" w:hanging="720"/>
        <w:rPr>
          <w:b/>
        </w:rPr>
      </w:pPr>
    </w:p>
    <w:p w:rsidR="00B9110C" w:rsidRDefault="00B9110C" w:rsidP="00B9110C">
      <w:pPr>
        <w:ind w:left="1080"/>
        <w:jc w:val="both"/>
      </w:pPr>
      <w:r w:rsidRPr="0091466A">
        <w:t>a) The District has a continuing need for the services covered under this proposed contract</w:t>
      </w:r>
      <w:r>
        <w:t>.</w:t>
      </w:r>
    </w:p>
    <w:p w:rsidR="00B9110C" w:rsidRPr="0091466A" w:rsidRDefault="00B9110C" w:rsidP="00B9110C">
      <w:pPr>
        <w:ind w:left="1080"/>
        <w:jc w:val="both"/>
      </w:pPr>
    </w:p>
    <w:p w:rsidR="00B9110C" w:rsidRDefault="00B9110C" w:rsidP="00B9110C">
      <w:pPr>
        <w:ind w:left="1350" w:hanging="270"/>
        <w:jc w:val="both"/>
      </w:pPr>
      <w:r w:rsidRPr="0091466A">
        <w:t xml:space="preserve">b) The District has a continuing need for the contractual capacity offered under this </w:t>
      </w:r>
      <w:r>
        <w:t xml:space="preserve">proposed </w:t>
      </w:r>
      <w:r w:rsidRPr="0091466A">
        <w:t>contract</w:t>
      </w:r>
      <w:r>
        <w:t>.</w:t>
      </w:r>
    </w:p>
    <w:p w:rsidR="00B9110C" w:rsidRDefault="00B9110C" w:rsidP="00B9110C">
      <w:pPr>
        <w:ind w:left="1350" w:hanging="270"/>
        <w:jc w:val="both"/>
      </w:pPr>
    </w:p>
    <w:p w:rsidR="00B9110C" w:rsidRDefault="00B9110C" w:rsidP="00B9110C">
      <w:pPr>
        <w:ind w:left="1350" w:hanging="270"/>
        <w:jc w:val="both"/>
      </w:pPr>
      <w:r>
        <w:t>c</w:t>
      </w:r>
      <w:r w:rsidRPr="0091466A">
        <w:t>) To move the youth serviced under this requirement would disrupt their clinical progress, create undue strain</w:t>
      </w:r>
      <w:r>
        <w:t>,</w:t>
      </w:r>
      <w:r w:rsidRPr="0091466A">
        <w:t xml:space="preserve"> and possibly cause the District to violate the guidelines of the </w:t>
      </w:r>
      <w:r w:rsidRPr="0091466A">
        <w:rPr>
          <w:rStyle w:val="Emphasis"/>
        </w:rPr>
        <w:t xml:space="preserve">Adoption and Safe Families Act of 1997 </w:t>
      </w:r>
      <w:r w:rsidRPr="0091466A">
        <w:t xml:space="preserve">and the </w:t>
      </w:r>
      <w:r w:rsidRPr="0091466A">
        <w:rPr>
          <w:rStyle w:val="Emphasis"/>
        </w:rPr>
        <w:t xml:space="preserve">LaShawn A. v. </w:t>
      </w:r>
      <w:r>
        <w:rPr>
          <w:rStyle w:val="Emphasis"/>
        </w:rPr>
        <w:t>Fenty</w:t>
      </w:r>
      <w:r w:rsidRPr="0091466A">
        <w:rPr>
          <w:rStyle w:val="Emphasis"/>
        </w:rPr>
        <w:t xml:space="preserve"> </w:t>
      </w:r>
      <w:r>
        <w:rPr>
          <w:rStyle w:val="Emphasis"/>
          <w:i w:val="0"/>
        </w:rPr>
        <w:t xml:space="preserve">Modified Final Order and </w:t>
      </w:r>
      <w:r w:rsidRPr="0091466A">
        <w:t xml:space="preserve">Implementation Plan.  </w:t>
      </w:r>
    </w:p>
    <w:p w:rsidR="00B9110C" w:rsidRDefault="00B9110C" w:rsidP="00B9110C">
      <w:pPr>
        <w:ind w:left="1350" w:hanging="270"/>
        <w:jc w:val="both"/>
      </w:pPr>
    </w:p>
    <w:p w:rsidR="00B9110C" w:rsidRPr="0091466A" w:rsidRDefault="00B9110C" w:rsidP="00B9110C">
      <w:pPr>
        <w:ind w:left="1350" w:hanging="270"/>
        <w:jc w:val="both"/>
      </w:pPr>
      <w:r>
        <w:lastRenderedPageBreak/>
        <w:t>d</w:t>
      </w:r>
      <w:r w:rsidRPr="0091466A">
        <w:t xml:space="preserve">) </w:t>
      </w:r>
      <w:r w:rsidR="00CA14E0">
        <w:t>Seraaj Family Homes</w:t>
      </w:r>
      <w:r w:rsidRPr="0091466A">
        <w:t xml:space="preserve"> offers services under the proposed contract that are difficult to procure in the District of Columbia.</w:t>
      </w:r>
    </w:p>
    <w:p w:rsidR="00B9110C" w:rsidRPr="0091466A" w:rsidRDefault="00B9110C" w:rsidP="00B9110C">
      <w:pPr>
        <w:ind w:left="1080"/>
      </w:pPr>
    </w:p>
    <w:p w:rsidR="00B9110C" w:rsidRPr="0091466A" w:rsidRDefault="00B9110C" w:rsidP="00B9110C">
      <w:pPr>
        <w:ind w:left="1350" w:hanging="270"/>
      </w:pPr>
      <w:r>
        <w:t>e</w:t>
      </w:r>
      <w:r w:rsidRPr="0091466A">
        <w:t xml:space="preserve">) </w:t>
      </w:r>
      <w:r w:rsidR="00CA14E0" w:rsidRPr="00CA14E0">
        <w:t xml:space="preserve">Seraaj Family Homes </w:t>
      </w:r>
      <w:r w:rsidRPr="0091466A">
        <w:t>has offered these services for a number of years and accordingly, has developed a level of expertise.</w:t>
      </w:r>
    </w:p>
    <w:p w:rsidR="00B9110C" w:rsidRPr="0091466A" w:rsidRDefault="00B9110C" w:rsidP="00B9110C">
      <w:pPr>
        <w:ind w:left="1080"/>
      </w:pPr>
    </w:p>
    <w:p w:rsidR="00B9110C" w:rsidRPr="0091466A" w:rsidRDefault="00B9110C" w:rsidP="00CA14E0">
      <w:pPr>
        <w:ind w:left="1350" w:hanging="270"/>
      </w:pPr>
      <w:r>
        <w:t>f</w:t>
      </w:r>
      <w:r w:rsidRPr="0091466A">
        <w:t xml:space="preserve">) </w:t>
      </w:r>
      <w:r w:rsidR="00CA14E0" w:rsidRPr="00CA14E0">
        <w:t xml:space="preserve">Seraaj Family Homes </w:t>
      </w:r>
      <w:r w:rsidRPr="0091466A">
        <w:t xml:space="preserve">has met all </w:t>
      </w:r>
      <w:r>
        <w:t>F</w:t>
      </w:r>
      <w:r w:rsidRPr="0091466A">
        <w:t xml:space="preserve">ederal and District requirements in providing these </w:t>
      </w:r>
      <w:r w:rsidR="00CA14E0">
        <w:t xml:space="preserve">     </w:t>
      </w:r>
      <w:r w:rsidRPr="0091466A">
        <w:t>services.</w:t>
      </w:r>
    </w:p>
    <w:p w:rsidR="00B9110C" w:rsidRPr="0091466A" w:rsidRDefault="00B9110C" w:rsidP="00B9110C">
      <w:pPr>
        <w:ind w:left="1080"/>
      </w:pPr>
    </w:p>
    <w:p w:rsidR="00B9110C" w:rsidRDefault="00B9110C" w:rsidP="00B9110C">
      <w:pPr>
        <w:ind w:left="1080"/>
      </w:pPr>
      <w:r>
        <w:t>g</w:t>
      </w:r>
      <w:r w:rsidRPr="0091466A">
        <w:t xml:space="preserve">) </w:t>
      </w:r>
      <w:r w:rsidR="00CA14E0" w:rsidRPr="00CA14E0">
        <w:t xml:space="preserve">Seraaj Family Homes </w:t>
      </w:r>
      <w:r w:rsidRPr="0091466A">
        <w:t>has the availability to offer these services immediately.</w:t>
      </w:r>
    </w:p>
    <w:p w:rsidR="00B9110C" w:rsidRDefault="00B9110C" w:rsidP="00B9110C">
      <w:pPr>
        <w:ind w:left="1080"/>
      </w:pPr>
    </w:p>
    <w:p w:rsidR="00B9110C" w:rsidRDefault="005E476A" w:rsidP="00212998">
      <w:pPr>
        <w:ind w:left="1350" w:hanging="270"/>
      </w:pPr>
      <w:r>
        <w:t>h</w:t>
      </w:r>
      <w:r w:rsidR="00B9110C">
        <w:t xml:space="preserve">) </w:t>
      </w:r>
      <w:r w:rsidR="00CA14E0" w:rsidRPr="00CA14E0">
        <w:t xml:space="preserve">Seraaj Family Homes </w:t>
      </w:r>
      <w:r>
        <w:t xml:space="preserve">is the only </w:t>
      </w:r>
      <w:r w:rsidR="00B9110C">
        <w:t xml:space="preserve">source that can meet the minimum need of the District by providing continuing services to </w:t>
      </w:r>
      <w:r w:rsidR="00212998">
        <w:t xml:space="preserve">youth being placed under this contract.so </w:t>
      </w:r>
      <w:r w:rsidR="00B9110C">
        <w:t xml:space="preserve">as to not disrupt their clinical progress. Failure to do so would negatively impact the District’s ability to deliver </w:t>
      </w:r>
      <w:r w:rsidR="00212998" w:rsidRPr="005F5E5E">
        <w:t>Foster/adoption/kinship families in the State of Maryland</w:t>
      </w:r>
      <w:r w:rsidR="00212998">
        <w:t xml:space="preserve"> </w:t>
      </w:r>
    </w:p>
    <w:p w:rsidR="00212998" w:rsidRDefault="00212998" w:rsidP="00212998">
      <w:pPr>
        <w:ind w:left="1350" w:hanging="270"/>
      </w:pPr>
    </w:p>
    <w:p w:rsidR="00212998" w:rsidRDefault="00212998" w:rsidP="00212998">
      <w:pPr>
        <w:ind w:left="1350" w:hanging="270"/>
        <w:rPr>
          <w:b/>
        </w:rPr>
      </w:pPr>
    </w:p>
    <w:p w:rsidR="005E476A" w:rsidRDefault="005E476A" w:rsidP="005E476A">
      <w:pPr>
        <w:tabs>
          <w:tab w:val="left" w:pos="720"/>
        </w:tabs>
        <w:rPr>
          <w:b/>
        </w:rPr>
      </w:pPr>
      <w:r w:rsidRPr="00B03152">
        <w:rPr>
          <w:b/>
          <w:caps/>
        </w:rPr>
        <w:t xml:space="preserve">5. </w:t>
      </w:r>
      <w:r w:rsidRPr="00B03152">
        <w:rPr>
          <w:b/>
          <w:caps/>
        </w:rPr>
        <w:tab/>
      </w:r>
      <w:r w:rsidRPr="005C020D">
        <w:rPr>
          <w:b/>
        </w:rPr>
        <w:t>CERTIFICATION</w:t>
      </w:r>
      <w:r>
        <w:rPr>
          <w:b/>
        </w:rPr>
        <w:t xml:space="preserve"> BY AGENCY HEAD</w:t>
      </w:r>
      <w:r w:rsidRPr="005C020D">
        <w:rPr>
          <w:b/>
        </w:rPr>
        <w:t>:</w:t>
      </w:r>
    </w:p>
    <w:p w:rsidR="005E476A" w:rsidRDefault="005E476A" w:rsidP="005E476A">
      <w:pPr>
        <w:tabs>
          <w:tab w:val="left" w:pos="1122"/>
        </w:tabs>
        <w:rPr>
          <w:b/>
        </w:rPr>
      </w:pPr>
    </w:p>
    <w:p w:rsidR="005E476A" w:rsidRPr="005C020D" w:rsidRDefault="005E476A" w:rsidP="005E476A">
      <w:pPr>
        <w:tabs>
          <w:tab w:val="left" w:pos="720"/>
        </w:tabs>
        <w:ind w:left="720"/>
      </w:pPr>
      <w:r>
        <w:t xml:space="preserve">I </w:t>
      </w:r>
      <w:r w:rsidRPr="005C020D">
        <w:t>hereby</w:t>
      </w:r>
      <w:r>
        <w:t xml:space="preserve"> certify that the above findings are true, correct and complete to the best of my knowledge.</w:t>
      </w:r>
    </w:p>
    <w:p w:rsidR="005E476A" w:rsidRDefault="005E476A" w:rsidP="005E476A">
      <w:pPr>
        <w:tabs>
          <w:tab w:val="left" w:pos="1122"/>
        </w:tabs>
      </w:pPr>
    </w:p>
    <w:p w:rsidR="005E476A" w:rsidRDefault="005E476A" w:rsidP="005E476A">
      <w:pPr>
        <w:tabs>
          <w:tab w:val="left" w:pos="720"/>
          <w:tab w:val="left" w:pos="5940"/>
          <w:tab w:val="left" w:pos="6390"/>
        </w:tabs>
      </w:pPr>
      <w:r>
        <w:tab/>
        <w:t>___________________</w:t>
      </w:r>
      <w:r>
        <w:tab/>
        <w:t>_______________</w:t>
      </w:r>
    </w:p>
    <w:p w:rsidR="005E476A" w:rsidRDefault="00440804" w:rsidP="005E476A">
      <w:pPr>
        <w:tabs>
          <w:tab w:val="left" w:pos="540"/>
          <w:tab w:val="left" w:pos="720"/>
          <w:tab w:val="left" w:pos="5940"/>
          <w:tab w:val="left" w:pos="6390"/>
        </w:tabs>
        <w:rPr>
          <w:bCs/>
        </w:rPr>
      </w:pPr>
      <w:r>
        <w:rPr>
          <w:bCs/>
        </w:rPr>
        <w:tab/>
      </w:r>
      <w:r>
        <w:rPr>
          <w:bCs/>
        </w:rPr>
        <w:tab/>
        <w:t>Date</w:t>
      </w:r>
      <w:r>
        <w:rPr>
          <w:bCs/>
        </w:rPr>
        <w:tab/>
      </w:r>
      <w:r w:rsidR="00FA653A">
        <w:rPr>
          <w:bCs/>
        </w:rPr>
        <w:t>Brenda Donald</w:t>
      </w:r>
    </w:p>
    <w:p w:rsidR="005E476A" w:rsidRDefault="005E476A" w:rsidP="005E476A">
      <w:pPr>
        <w:tabs>
          <w:tab w:val="left" w:pos="540"/>
          <w:tab w:val="left" w:pos="5940"/>
          <w:tab w:val="left" w:pos="6390"/>
        </w:tabs>
        <w:ind w:left="1122"/>
        <w:rPr>
          <w:bCs/>
        </w:rPr>
      </w:pPr>
      <w:r>
        <w:rPr>
          <w:bCs/>
        </w:rPr>
        <w:tab/>
        <w:t>Director</w:t>
      </w:r>
    </w:p>
    <w:p w:rsidR="005E476A" w:rsidRDefault="005E476A" w:rsidP="005E476A">
      <w:pPr>
        <w:tabs>
          <w:tab w:val="left" w:pos="540"/>
          <w:tab w:val="left" w:pos="5940"/>
          <w:tab w:val="left" w:pos="6390"/>
        </w:tabs>
        <w:ind w:left="1122"/>
        <w:rPr>
          <w:bCs/>
        </w:rPr>
      </w:pPr>
      <w:r>
        <w:rPr>
          <w:bCs/>
        </w:rPr>
        <w:tab/>
        <w:t>Child and Family Services Agency</w:t>
      </w:r>
    </w:p>
    <w:p w:rsidR="005E476A" w:rsidRDefault="005E476A" w:rsidP="005E476A">
      <w:pPr>
        <w:tabs>
          <w:tab w:val="left" w:pos="540"/>
        </w:tabs>
        <w:ind w:left="1122"/>
        <w:rPr>
          <w:bCs/>
        </w:rPr>
      </w:pPr>
      <w:r w:rsidRPr="004B3B63">
        <w:rPr>
          <w:bCs/>
        </w:rPr>
        <w:tab/>
      </w:r>
    </w:p>
    <w:p w:rsidR="005E476A" w:rsidRDefault="005E476A" w:rsidP="005E476A">
      <w:pPr>
        <w:tabs>
          <w:tab w:val="left" w:pos="540"/>
        </w:tabs>
        <w:rPr>
          <w:bCs/>
        </w:rPr>
      </w:pPr>
    </w:p>
    <w:p w:rsidR="005E476A" w:rsidRPr="001E23AD" w:rsidRDefault="005E476A" w:rsidP="005E476A">
      <w:pPr>
        <w:tabs>
          <w:tab w:val="left" w:pos="630"/>
        </w:tabs>
        <w:ind w:left="810" w:hanging="450"/>
        <w:rPr>
          <w:b/>
        </w:rPr>
      </w:pPr>
      <w:r>
        <w:tab/>
      </w:r>
      <w:r w:rsidRPr="001E23AD">
        <w:rPr>
          <w:b/>
        </w:rPr>
        <w:t>CERTIFICATION BY CONTRACTING OFFICER</w:t>
      </w:r>
    </w:p>
    <w:p w:rsidR="005E476A" w:rsidRDefault="005E476A" w:rsidP="005E476A"/>
    <w:p w:rsidR="005E476A" w:rsidRDefault="005E476A" w:rsidP="005E476A">
      <w:pPr>
        <w:numPr>
          <w:ilvl w:val="0"/>
          <w:numId w:val="10"/>
        </w:numPr>
        <w:tabs>
          <w:tab w:val="left" w:pos="720"/>
        </w:tabs>
        <w:ind w:hanging="660"/>
      </w:pPr>
      <w:r>
        <w:t>I have reviewed the above findings and certify that they are sufficient to justify the use of the sole source method of procurement under the cited authority.  I certify that the notice of intent</w:t>
      </w:r>
    </w:p>
    <w:p w:rsidR="005E476A" w:rsidRDefault="005E476A" w:rsidP="005E476A">
      <w:pPr>
        <w:tabs>
          <w:tab w:val="left" w:pos="720"/>
        </w:tabs>
        <w:ind w:left="660"/>
      </w:pPr>
      <w:r>
        <w:t>to award a sole source contract was published in accordance with 27 DCMR 1304 and that no response was received.</w:t>
      </w:r>
    </w:p>
    <w:p w:rsidR="005E476A" w:rsidRDefault="005E476A" w:rsidP="005E476A"/>
    <w:p w:rsidR="005E476A" w:rsidRDefault="005E476A" w:rsidP="005E476A">
      <w:pPr>
        <w:tabs>
          <w:tab w:val="left" w:pos="5940"/>
        </w:tabs>
        <w:ind w:left="660"/>
      </w:pPr>
      <w:r>
        <w:t>______________</w:t>
      </w:r>
      <w:r>
        <w:tab/>
        <w:t>_________________</w:t>
      </w:r>
    </w:p>
    <w:p w:rsidR="005E476A" w:rsidRDefault="005E476A" w:rsidP="005E476A">
      <w:pPr>
        <w:tabs>
          <w:tab w:val="left" w:pos="5940"/>
        </w:tabs>
        <w:ind w:left="660"/>
      </w:pPr>
      <w:r>
        <w:t>Date</w:t>
      </w:r>
      <w:r>
        <w:tab/>
        <w:t>Tara Sigamoni</w:t>
      </w:r>
    </w:p>
    <w:p w:rsidR="005E476A" w:rsidRDefault="005E476A" w:rsidP="005E476A">
      <w:pPr>
        <w:tabs>
          <w:tab w:val="left" w:pos="5940"/>
        </w:tabs>
        <w:ind w:left="660"/>
      </w:pPr>
      <w:r>
        <w:tab/>
        <w:t>Agency Chief Contracting Officer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:rsidR="005E476A" w:rsidRDefault="005E476A" w:rsidP="005E476A"/>
    <w:p w:rsidR="00732C83" w:rsidRPr="00B03152" w:rsidRDefault="00732C83" w:rsidP="005E476A"/>
    <w:p w:rsidR="005E476A" w:rsidRPr="00B03152" w:rsidRDefault="005E476A" w:rsidP="005E476A">
      <w:pPr>
        <w:jc w:val="center"/>
        <w:outlineLvl w:val="0"/>
        <w:rPr>
          <w:b/>
        </w:rPr>
      </w:pPr>
      <w:r w:rsidRPr="00B03152">
        <w:rPr>
          <w:b/>
          <w:u w:val="single"/>
        </w:rPr>
        <w:t>DETERMINATION</w:t>
      </w:r>
    </w:p>
    <w:p w:rsidR="005E476A" w:rsidRPr="00B03152" w:rsidRDefault="005E476A" w:rsidP="005E476A">
      <w:pPr>
        <w:rPr>
          <w:b/>
        </w:rPr>
      </w:pPr>
    </w:p>
    <w:p w:rsidR="005E476A" w:rsidRDefault="005E476A" w:rsidP="005E476A">
      <w:pPr>
        <w:ind w:left="630"/>
      </w:pPr>
      <w:r w:rsidRPr="00B03152">
        <w:t xml:space="preserve">Based on the above findings and in accordance with the cited authority, I hereby determine </w:t>
      </w:r>
    </w:p>
    <w:p w:rsidR="005E476A" w:rsidRDefault="005E476A" w:rsidP="005E476A">
      <w:pPr>
        <w:ind w:left="630"/>
      </w:pPr>
      <w:r w:rsidRPr="00B03152">
        <w:t xml:space="preserve">that it is not feasible or practical to invoke the competitive bidding process under </w:t>
      </w:r>
      <w:r>
        <w:t xml:space="preserve">either </w:t>
      </w:r>
    </w:p>
    <w:p w:rsidR="005E476A" w:rsidRDefault="005E476A" w:rsidP="005E476A">
      <w:pPr>
        <w:ind w:left="630"/>
      </w:pPr>
      <w:r>
        <w:t xml:space="preserve">Section 402 or 403 of the </w:t>
      </w:r>
      <w:smartTag w:uri="urn:schemas-microsoft-com:office:smarttags" w:element="place">
        <w:smartTag w:uri="urn:schemas-microsoft-com:office:smarttags" w:element="State">
          <w:r>
            <w:t>District of Columbia</w:t>
          </w:r>
        </w:smartTag>
      </w:smartTag>
      <w:r>
        <w:t xml:space="preserve"> Procurement Practice Reform Act of 2010 </w:t>
      </w:r>
    </w:p>
    <w:p w:rsidR="005E476A" w:rsidRPr="00B03152" w:rsidRDefault="005E476A" w:rsidP="005E476A">
      <w:pPr>
        <w:ind w:left="630"/>
      </w:pPr>
      <w:r>
        <w:t>(D.C. Law 18-371; D.C. Official Code §2-354.02 or 2-354.03).  Accordingly, I determine that the District is justified in using the sole source method of procurement.</w:t>
      </w:r>
      <w:r w:rsidRPr="00B03152">
        <w:t xml:space="preserve"> </w:t>
      </w:r>
    </w:p>
    <w:p w:rsidR="005E476A" w:rsidRPr="00B03152" w:rsidRDefault="005E476A" w:rsidP="005E476A"/>
    <w:p w:rsidR="005E476A" w:rsidRDefault="005E476A" w:rsidP="005E476A">
      <w:pPr>
        <w:tabs>
          <w:tab w:val="left" w:pos="5940"/>
        </w:tabs>
        <w:ind w:firstLine="630"/>
      </w:pPr>
      <w:r>
        <w:t>___________________</w:t>
      </w:r>
      <w:r>
        <w:tab/>
        <w:t>________________________</w:t>
      </w:r>
    </w:p>
    <w:p w:rsidR="00323B27" w:rsidRPr="00C61865" w:rsidRDefault="005E476A" w:rsidP="00440804">
      <w:pPr>
        <w:tabs>
          <w:tab w:val="left" w:pos="630"/>
          <w:tab w:val="left" w:pos="5940"/>
        </w:tabs>
      </w:pPr>
      <w:r>
        <w:tab/>
        <w:t>Date</w:t>
      </w:r>
      <w:r w:rsidRPr="00C31CAE">
        <w:t xml:space="preserve"> </w:t>
      </w:r>
      <w:r>
        <w:tab/>
        <w:t>Tara Sigamoni</w:t>
      </w:r>
      <w:r>
        <w:tab/>
      </w:r>
      <w:r w:rsidRPr="00B03152">
        <w:tab/>
      </w:r>
      <w:r w:rsidRPr="00B03152">
        <w:tab/>
      </w:r>
      <w:r w:rsidRPr="00B03152">
        <w:tab/>
      </w:r>
      <w:r>
        <w:t xml:space="preserve">          </w:t>
      </w:r>
      <w:r>
        <w:tab/>
      </w:r>
      <w:r w:rsidR="00CA14E0">
        <w:tab/>
      </w:r>
      <w:r>
        <w:t>A</w:t>
      </w:r>
      <w:r w:rsidR="00440804">
        <w:t>gency Chief Contracting Officer</w:t>
      </w:r>
    </w:p>
    <w:sectPr w:rsidR="00323B27" w:rsidRPr="00C61865" w:rsidSect="00212998">
      <w:footerReference w:type="even" r:id="rId7"/>
      <w:footerReference w:type="default" r:id="rId8"/>
      <w:pgSz w:w="12240" w:h="15840" w:code="1"/>
      <w:pgMar w:top="450" w:right="990" w:bottom="720" w:left="1152" w:header="45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0BCB" w:rsidRDefault="00360BCB">
      <w:r>
        <w:separator/>
      </w:r>
    </w:p>
  </w:endnote>
  <w:endnote w:type="continuationSeparator" w:id="0">
    <w:p w:rsidR="00360BCB" w:rsidRDefault="00360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76A" w:rsidRDefault="00123FB7" w:rsidP="00F033C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E476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E476A" w:rsidRDefault="005E476A" w:rsidP="00227DE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76A" w:rsidRDefault="005E476A" w:rsidP="00F033C8">
    <w:pPr>
      <w:pStyle w:val="Footer"/>
      <w:framePr w:wrap="around" w:vAnchor="text" w:hAnchor="margin" w:xAlign="right" w:y="1"/>
      <w:rPr>
        <w:rStyle w:val="PageNumber"/>
      </w:rPr>
    </w:pPr>
  </w:p>
  <w:p w:rsidR="005E476A" w:rsidRDefault="005E476A" w:rsidP="00EA21E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0BCB" w:rsidRDefault="00360BCB">
      <w:r>
        <w:separator/>
      </w:r>
    </w:p>
  </w:footnote>
  <w:footnote w:type="continuationSeparator" w:id="0">
    <w:p w:rsidR="00360BCB" w:rsidRDefault="00360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B18C6"/>
    <w:multiLevelType w:val="hybridMultilevel"/>
    <w:tmpl w:val="F5D80D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1579C4"/>
    <w:multiLevelType w:val="hybridMultilevel"/>
    <w:tmpl w:val="C3CAA202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7A49D8"/>
    <w:multiLevelType w:val="hybridMultilevel"/>
    <w:tmpl w:val="C5F274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F65D7F"/>
    <w:multiLevelType w:val="hybridMultilevel"/>
    <w:tmpl w:val="78920AB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9245D"/>
    <w:multiLevelType w:val="hybridMultilevel"/>
    <w:tmpl w:val="F258BE6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3450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DC1FA7"/>
    <w:multiLevelType w:val="hybridMultilevel"/>
    <w:tmpl w:val="7DD0F544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AF4C74"/>
    <w:multiLevelType w:val="hybridMultilevel"/>
    <w:tmpl w:val="1F821C54"/>
    <w:lvl w:ilvl="0" w:tplc="40624E2A">
      <w:start w:val="6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 w15:restartNumberingAfterBreak="0">
    <w:nsid w:val="5201473B"/>
    <w:multiLevelType w:val="hybridMultilevel"/>
    <w:tmpl w:val="ADD0A830"/>
    <w:lvl w:ilvl="0" w:tplc="FFFFFFF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5D4FF4"/>
    <w:multiLevelType w:val="hybridMultilevel"/>
    <w:tmpl w:val="D102D160"/>
    <w:lvl w:ilvl="0" w:tplc="DC66C2B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4C7E9C"/>
    <w:multiLevelType w:val="singleLevel"/>
    <w:tmpl w:val="1102E66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574FBFA"/>
    <w:multiLevelType w:val="singleLevel"/>
    <w:tmpl w:val="5E78798C"/>
    <w:lvl w:ilvl="0">
      <w:start w:val="1"/>
      <w:numFmt w:val="decimal"/>
      <w:lvlText w:val="%1."/>
      <w:lvlJc w:val="left"/>
      <w:pPr>
        <w:tabs>
          <w:tab w:val="num" w:pos="936"/>
        </w:tabs>
        <w:ind w:left="360"/>
      </w:pPr>
      <w:rPr>
        <w:rFonts w:cs="Times New Roman"/>
        <w:color w:val="000000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9"/>
  </w:num>
  <w:num w:numId="5">
    <w:abstractNumId w:val="1"/>
  </w:num>
  <w:num w:numId="6">
    <w:abstractNumId w:val="10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8C0"/>
    <w:rsid w:val="00013C20"/>
    <w:rsid w:val="00017600"/>
    <w:rsid w:val="000469BA"/>
    <w:rsid w:val="00060E04"/>
    <w:rsid w:val="00073EAC"/>
    <w:rsid w:val="000A296F"/>
    <w:rsid w:val="000B43B4"/>
    <w:rsid w:val="000C0F0F"/>
    <w:rsid w:val="000D2801"/>
    <w:rsid w:val="000D3A6E"/>
    <w:rsid w:val="000F52E9"/>
    <w:rsid w:val="00101C4E"/>
    <w:rsid w:val="00102976"/>
    <w:rsid w:val="00102A5F"/>
    <w:rsid w:val="0010303C"/>
    <w:rsid w:val="00123FB7"/>
    <w:rsid w:val="00125D92"/>
    <w:rsid w:val="00133C2D"/>
    <w:rsid w:val="00145E78"/>
    <w:rsid w:val="0018640C"/>
    <w:rsid w:val="00191B7D"/>
    <w:rsid w:val="00194E9A"/>
    <w:rsid w:val="001B6E9B"/>
    <w:rsid w:val="001E2994"/>
    <w:rsid w:val="001F5BCE"/>
    <w:rsid w:val="001F6630"/>
    <w:rsid w:val="002014CB"/>
    <w:rsid w:val="00212998"/>
    <w:rsid w:val="00227DE6"/>
    <w:rsid w:val="00246F6B"/>
    <w:rsid w:val="00284A74"/>
    <w:rsid w:val="00284FA4"/>
    <w:rsid w:val="002A22C0"/>
    <w:rsid w:val="002A4597"/>
    <w:rsid w:val="002F786D"/>
    <w:rsid w:val="003036EF"/>
    <w:rsid w:val="00305F2D"/>
    <w:rsid w:val="0030677D"/>
    <w:rsid w:val="00323B27"/>
    <w:rsid w:val="003279D2"/>
    <w:rsid w:val="003403A1"/>
    <w:rsid w:val="003431DB"/>
    <w:rsid w:val="00344BE0"/>
    <w:rsid w:val="00356487"/>
    <w:rsid w:val="00360BCB"/>
    <w:rsid w:val="00365E6C"/>
    <w:rsid w:val="003741F5"/>
    <w:rsid w:val="00374A93"/>
    <w:rsid w:val="003A6516"/>
    <w:rsid w:val="003A6FF4"/>
    <w:rsid w:val="003B52FE"/>
    <w:rsid w:val="003C0F55"/>
    <w:rsid w:val="003C3CB7"/>
    <w:rsid w:val="003D0361"/>
    <w:rsid w:val="003D145E"/>
    <w:rsid w:val="003E47AF"/>
    <w:rsid w:val="00410EEA"/>
    <w:rsid w:val="0042677F"/>
    <w:rsid w:val="00440804"/>
    <w:rsid w:val="00452D73"/>
    <w:rsid w:val="0046413B"/>
    <w:rsid w:val="00497D32"/>
    <w:rsid w:val="004A56C4"/>
    <w:rsid w:val="004E570F"/>
    <w:rsid w:val="0050360D"/>
    <w:rsid w:val="00505779"/>
    <w:rsid w:val="0054513D"/>
    <w:rsid w:val="005460D4"/>
    <w:rsid w:val="00546BDE"/>
    <w:rsid w:val="00550A9B"/>
    <w:rsid w:val="005551BE"/>
    <w:rsid w:val="00561408"/>
    <w:rsid w:val="005845F5"/>
    <w:rsid w:val="005B4312"/>
    <w:rsid w:val="005C3C55"/>
    <w:rsid w:val="005E476A"/>
    <w:rsid w:val="005F5678"/>
    <w:rsid w:val="00601316"/>
    <w:rsid w:val="00622A68"/>
    <w:rsid w:val="00636FAD"/>
    <w:rsid w:val="0064260D"/>
    <w:rsid w:val="00656410"/>
    <w:rsid w:val="00670D4D"/>
    <w:rsid w:val="0069480A"/>
    <w:rsid w:val="006A003B"/>
    <w:rsid w:val="006F2A2D"/>
    <w:rsid w:val="006F6253"/>
    <w:rsid w:val="007055DC"/>
    <w:rsid w:val="00732C83"/>
    <w:rsid w:val="007406DB"/>
    <w:rsid w:val="00746DB6"/>
    <w:rsid w:val="00747DAE"/>
    <w:rsid w:val="007564B3"/>
    <w:rsid w:val="00770B29"/>
    <w:rsid w:val="007737D9"/>
    <w:rsid w:val="00777B88"/>
    <w:rsid w:val="00782B49"/>
    <w:rsid w:val="00797B7E"/>
    <w:rsid w:val="00806E5F"/>
    <w:rsid w:val="008247DD"/>
    <w:rsid w:val="0086236E"/>
    <w:rsid w:val="008847C4"/>
    <w:rsid w:val="00887C3B"/>
    <w:rsid w:val="008B4717"/>
    <w:rsid w:val="008B7455"/>
    <w:rsid w:val="008E28C0"/>
    <w:rsid w:val="008F1B27"/>
    <w:rsid w:val="008F5D25"/>
    <w:rsid w:val="0090647D"/>
    <w:rsid w:val="0092391F"/>
    <w:rsid w:val="00931EC5"/>
    <w:rsid w:val="0097203D"/>
    <w:rsid w:val="00972B3F"/>
    <w:rsid w:val="00987D5C"/>
    <w:rsid w:val="009A3221"/>
    <w:rsid w:val="009B6F1E"/>
    <w:rsid w:val="009D590C"/>
    <w:rsid w:val="009F7F20"/>
    <w:rsid w:val="00A111E4"/>
    <w:rsid w:val="00A45BF0"/>
    <w:rsid w:val="00A9135B"/>
    <w:rsid w:val="00AA6C18"/>
    <w:rsid w:val="00AC4444"/>
    <w:rsid w:val="00B5328E"/>
    <w:rsid w:val="00B56179"/>
    <w:rsid w:val="00B9110C"/>
    <w:rsid w:val="00BA1AFE"/>
    <w:rsid w:val="00BC2048"/>
    <w:rsid w:val="00BC216D"/>
    <w:rsid w:val="00BD7158"/>
    <w:rsid w:val="00BE0A3F"/>
    <w:rsid w:val="00BE3EA1"/>
    <w:rsid w:val="00C3221E"/>
    <w:rsid w:val="00C32DC8"/>
    <w:rsid w:val="00C45DFA"/>
    <w:rsid w:val="00C46434"/>
    <w:rsid w:val="00C476D9"/>
    <w:rsid w:val="00C77088"/>
    <w:rsid w:val="00C80F74"/>
    <w:rsid w:val="00C939AB"/>
    <w:rsid w:val="00CA14E0"/>
    <w:rsid w:val="00CA2722"/>
    <w:rsid w:val="00CD7729"/>
    <w:rsid w:val="00D0471E"/>
    <w:rsid w:val="00D33A64"/>
    <w:rsid w:val="00D72B67"/>
    <w:rsid w:val="00D72F1B"/>
    <w:rsid w:val="00DE0A61"/>
    <w:rsid w:val="00DE115E"/>
    <w:rsid w:val="00E17A70"/>
    <w:rsid w:val="00E27AFC"/>
    <w:rsid w:val="00E648B6"/>
    <w:rsid w:val="00E8054F"/>
    <w:rsid w:val="00E8415F"/>
    <w:rsid w:val="00E93FFB"/>
    <w:rsid w:val="00EA21E3"/>
    <w:rsid w:val="00EA4CF3"/>
    <w:rsid w:val="00EC6451"/>
    <w:rsid w:val="00ED376D"/>
    <w:rsid w:val="00F033C8"/>
    <w:rsid w:val="00F13781"/>
    <w:rsid w:val="00F24636"/>
    <w:rsid w:val="00F24735"/>
    <w:rsid w:val="00F2606D"/>
    <w:rsid w:val="00F873D9"/>
    <w:rsid w:val="00FA0AA1"/>
    <w:rsid w:val="00FA653A"/>
    <w:rsid w:val="00FA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49"/>
    <o:shapelayout v:ext="edit">
      <o:idmap v:ext="edit" data="1"/>
    </o:shapelayout>
  </w:shapeDefaults>
  <w:decimalSymbol w:val="."/>
  <w:listSeparator w:val=","/>
  <w14:docId w14:val="7F391716"/>
  <w15:docId w15:val="{8F7C2BA6-435C-456E-97D5-85AF81A8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1F6630"/>
    <w:rPr>
      <w:sz w:val="24"/>
      <w:szCs w:val="24"/>
    </w:rPr>
  </w:style>
  <w:style w:type="paragraph" w:styleId="Heading1">
    <w:name w:val="heading 1"/>
    <w:basedOn w:val="Normal"/>
    <w:next w:val="Normal"/>
    <w:qFormat/>
    <w:rsid w:val="001F6630"/>
    <w:pPr>
      <w:keepNext/>
      <w:jc w:val="center"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F6630"/>
    <w:pPr>
      <w:ind w:left="720"/>
      <w:jc w:val="both"/>
    </w:pPr>
  </w:style>
  <w:style w:type="paragraph" w:styleId="BodyTextIndent2">
    <w:name w:val="Body Text Indent 2"/>
    <w:basedOn w:val="Normal"/>
    <w:rsid w:val="001F6630"/>
    <w:pPr>
      <w:ind w:left="720"/>
    </w:pPr>
  </w:style>
  <w:style w:type="paragraph" w:styleId="Header">
    <w:name w:val="header"/>
    <w:basedOn w:val="Normal"/>
    <w:rsid w:val="001F6630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1F6630"/>
    <w:pPr>
      <w:widowControl w:val="0"/>
      <w:autoSpaceDE w:val="0"/>
      <w:autoSpaceDN w:val="0"/>
      <w:adjustRightInd w:val="0"/>
      <w:jc w:val="center"/>
    </w:pPr>
    <w:rPr>
      <w:b/>
      <w:bCs/>
    </w:rPr>
  </w:style>
  <w:style w:type="paragraph" w:styleId="Subtitle">
    <w:name w:val="Subtitle"/>
    <w:basedOn w:val="Normal"/>
    <w:qFormat/>
    <w:rsid w:val="00227DE6"/>
    <w:pPr>
      <w:jc w:val="center"/>
    </w:pPr>
    <w:rPr>
      <w:b/>
      <w:szCs w:val="20"/>
    </w:rPr>
  </w:style>
  <w:style w:type="paragraph" w:styleId="Footer">
    <w:name w:val="footer"/>
    <w:basedOn w:val="Normal"/>
    <w:rsid w:val="00227DE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27DE6"/>
  </w:style>
  <w:style w:type="paragraph" w:styleId="BalloonText">
    <w:name w:val="Balloon Text"/>
    <w:basedOn w:val="Normal"/>
    <w:semiHidden/>
    <w:rsid w:val="00DE0A61"/>
    <w:rPr>
      <w:rFonts w:ascii="Tahoma" w:hAnsi="Tahoma" w:cs="Tahoma"/>
      <w:sz w:val="16"/>
      <w:szCs w:val="16"/>
    </w:rPr>
  </w:style>
  <w:style w:type="paragraph" w:styleId="List3">
    <w:name w:val="List 3"/>
    <w:basedOn w:val="Normal"/>
    <w:rsid w:val="008F1B27"/>
    <w:pPr>
      <w:ind w:left="1080" w:hanging="360"/>
    </w:pPr>
    <w:rPr>
      <w:szCs w:val="20"/>
    </w:rPr>
  </w:style>
  <w:style w:type="paragraph" w:styleId="ListParagraph">
    <w:name w:val="List Paragraph"/>
    <w:basedOn w:val="Normal"/>
    <w:uiPriority w:val="34"/>
    <w:qFormat/>
    <w:rsid w:val="00B9110C"/>
    <w:pPr>
      <w:ind w:left="720"/>
      <w:contextualSpacing/>
    </w:pPr>
  </w:style>
  <w:style w:type="character" w:styleId="Emphasis">
    <w:name w:val="Emphasis"/>
    <w:basedOn w:val="DefaultParagraphFont"/>
    <w:qFormat/>
    <w:rsid w:val="00B911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DETERMINATION AND FINDINGS</vt:lpstr>
    </vt:vector>
  </TitlesOfParts>
  <Company>YSA</Company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DETERMINATION AND FINDINGS</dc:title>
  <dc:creator>YSA</dc:creator>
  <cp:lastModifiedBy>Anderson, Cheryl (CFSA)</cp:lastModifiedBy>
  <cp:revision>2</cp:revision>
  <cp:lastPrinted>2019-04-12T19:17:00Z</cp:lastPrinted>
  <dcterms:created xsi:type="dcterms:W3CDTF">2020-04-01T23:21:00Z</dcterms:created>
  <dcterms:modified xsi:type="dcterms:W3CDTF">2020-04-01T23:21:00Z</dcterms:modified>
</cp:coreProperties>
</file>